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F97D59" w:rsidRPr="00F97D59" w:rsidRDefault="00F97D59" w:rsidP="00F97D59">
      <w:pPr>
        <w:jc w:val="center"/>
        <w:rPr>
          <w:b/>
          <w:szCs w:val="28"/>
        </w:rPr>
      </w:pPr>
      <w:r w:rsidRPr="00F97D59">
        <w:rPr>
          <w:b/>
          <w:szCs w:val="28"/>
        </w:rPr>
        <w:t>TUẦN 11/201</w:t>
      </w:r>
      <w:r w:rsidRPr="00F97D59">
        <w:rPr>
          <w:b/>
          <w:szCs w:val="28"/>
          <w:lang w:val="vi-VN"/>
        </w:rPr>
        <w:t>5</w:t>
      </w:r>
      <w:r w:rsidRPr="00F97D59">
        <w:rPr>
          <w:b/>
          <w:szCs w:val="28"/>
        </w:rPr>
        <w:t xml:space="preserve"> TỪ NGÀY 10/10 ĐẾN NGÀY 15/10/2016</w:t>
      </w:r>
    </w:p>
    <w:p w:rsidR="002C4324" w:rsidRPr="0005668E"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F97D59" w:rsidRPr="0005668E" w:rsidTr="00530DF0">
        <w:trPr>
          <w:jc w:val="center"/>
        </w:trPr>
        <w:tc>
          <w:tcPr>
            <w:tcW w:w="895" w:type="dxa"/>
            <w:vMerge w:val="restart"/>
            <w:vAlign w:val="center"/>
          </w:tcPr>
          <w:p w:rsidR="00F97D59" w:rsidRDefault="00F97D59" w:rsidP="00AB7D89">
            <w:pPr>
              <w:jc w:val="center"/>
              <w:rPr>
                <w:b/>
                <w:szCs w:val="28"/>
              </w:rPr>
            </w:pPr>
            <w:r>
              <w:rPr>
                <w:b/>
                <w:szCs w:val="28"/>
              </w:rPr>
              <w:t>Hai</w:t>
            </w:r>
          </w:p>
          <w:p w:rsidR="00F97D59" w:rsidRDefault="00F97D59" w:rsidP="00AB7D89">
            <w:pPr>
              <w:jc w:val="center"/>
              <w:rPr>
                <w:b/>
                <w:szCs w:val="28"/>
              </w:rPr>
            </w:pPr>
            <w:r>
              <w:rPr>
                <w:b/>
                <w:szCs w:val="28"/>
              </w:rPr>
              <w:t>10/10</w:t>
            </w:r>
          </w:p>
        </w:tc>
        <w:tc>
          <w:tcPr>
            <w:tcW w:w="810" w:type="dxa"/>
            <w:vAlign w:val="center"/>
          </w:tcPr>
          <w:p w:rsidR="00F97D59" w:rsidRPr="0005668E" w:rsidRDefault="00F97D59" w:rsidP="00FA5FBF">
            <w:pPr>
              <w:spacing w:before="120"/>
              <w:jc w:val="center"/>
              <w:rPr>
                <w:szCs w:val="28"/>
              </w:rPr>
            </w:pPr>
            <w:r w:rsidRPr="0005668E">
              <w:rPr>
                <w:szCs w:val="28"/>
              </w:rPr>
              <w:t>S</w:t>
            </w:r>
          </w:p>
        </w:tc>
        <w:tc>
          <w:tcPr>
            <w:tcW w:w="3510" w:type="dxa"/>
            <w:vAlign w:val="center"/>
          </w:tcPr>
          <w:p w:rsidR="00F97D59" w:rsidRDefault="00F97D59" w:rsidP="00AB7D89">
            <w:pPr>
              <w:jc w:val="both"/>
              <w:rPr>
                <w:szCs w:val="28"/>
              </w:rPr>
            </w:pPr>
            <w:r>
              <w:rPr>
                <w:szCs w:val="28"/>
              </w:rPr>
              <w:t>- Kiểm tra nề nếp đầu tuần</w:t>
            </w:r>
          </w:p>
          <w:p w:rsidR="00F97D59" w:rsidRDefault="00F97D59" w:rsidP="00AB7D89">
            <w:pPr>
              <w:jc w:val="both"/>
              <w:rPr>
                <w:szCs w:val="28"/>
                <w:lang w:val="vi-VN"/>
              </w:rPr>
            </w:pPr>
            <w:r>
              <w:rPr>
                <w:szCs w:val="28"/>
              </w:rPr>
              <w:t>- Chỉ đạo các tổ, khối chuyên môn tổ chức lấy ý kiến góp ý cho các quy chế, kế hoạch năm học 2016 -2017</w:t>
            </w:r>
          </w:p>
          <w:p w:rsidR="00F97D59" w:rsidRPr="00F7687D" w:rsidRDefault="00F97D59" w:rsidP="00AB7D89">
            <w:pPr>
              <w:jc w:val="both"/>
              <w:rPr>
                <w:szCs w:val="28"/>
                <w:lang w:val="vi-VN"/>
              </w:rPr>
            </w:pPr>
            <w:r>
              <w:rPr>
                <w:szCs w:val="28"/>
                <w:lang w:val="pt-BR"/>
              </w:rPr>
              <w:t>- Tổ chức lễ kết nạp Đảng cho đ/c Thùy Linh</w:t>
            </w:r>
          </w:p>
        </w:tc>
        <w:tc>
          <w:tcPr>
            <w:tcW w:w="3510" w:type="dxa"/>
            <w:tcBorders>
              <w:right w:val="single" w:sz="4" w:space="0" w:color="auto"/>
            </w:tcBorders>
            <w:vAlign w:val="center"/>
          </w:tcPr>
          <w:p w:rsidR="00F97D59" w:rsidRPr="0005668E" w:rsidRDefault="00F97D59" w:rsidP="004E031C">
            <w:pPr>
              <w:ind w:left="-9"/>
              <w:rPr>
                <w:szCs w:val="28"/>
                <w:lang w:val="sv-SE"/>
              </w:rPr>
            </w:pPr>
            <w:bookmarkStart w:id="0" w:name="_GoBack"/>
            <w:bookmarkEnd w:id="0"/>
          </w:p>
        </w:tc>
        <w:tc>
          <w:tcPr>
            <w:tcW w:w="3182" w:type="dxa"/>
            <w:tcBorders>
              <w:left w:val="single" w:sz="4" w:space="0" w:color="auto"/>
            </w:tcBorders>
          </w:tcPr>
          <w:p w:rsidR="00F97D59" w:rsidRDefault="00F97D59" w:rsidP="00AB7D89">
            <w:pPr>
              <w:rPr>
                <w:szCs w:val="28"/>
              </w:rPr>
            </w:pPr>
            <w:r>
              <w:rPr>
                <w:szCs w:val="28"/>
              </w:rPr>
              <w:t>- Kiểm tra nề nếp TDS</w:t>
            </w:r>
          </w:p>
          <w:p w:rsidR="00F97D59" w:rsidRDefault="00F97D59" w:rsidP="00AB7D89">
            <w:pPr>
              <w:rPr>
                <w:szCs w:val="28"/>
              </w:rPr>
            </w:pPr>
            <w:r>
              <w:rPr>
                <w:szCs w:val="28"/>
              </w:rPr>
              <w:t xml:space="preserve">- Duyệt tin bài thi giai điệu tuổi hồng, </w:t>
            </w:r>
          </w:p>
          <w:p w:rsidR="00F97D59" w:rsidRDefault="00F97D59" w:rsidP="00AB7D89">
            <w:pPr>
              <w:rPr>
                <w:szCs w:val="28"/>
              </w:rPr>
            </w:pPr>
            <w:r>
              <w:rPr>
                <w:szCs w:val="28"/>
              </w:rPr>
              <w:t>- Dự lễ kết nạp đảng viên mới</w:t>
            </w:r>
          </w:p>
        </w:tc>
        <w:tc>
          <w:tcPr>
            <w:tcW w:w="2488" w:type="dxa"/>
            <w:vMerge w:val="restart"/>
            <w:tcBorders>
              <w:left w:val="single" w:sz="4" w:space="0" w:color="auto"/>
            </w:tcBorders>
          </w:tcPr>
          <w:p w:rsidR="00F97D59" w:rsidRPr="0005668E" w:rsidRDefault="00F97D59" w:rsidP="00A62FD7">
            <w:pPr>
              <w:jc w:val="both"/>
              <w:rPr>
                <w:szCs w:val="28"/>
              </w:rPr>
            </w:pPr>
          </w:p>
        </w:tc>
      </w:tr>
      <w:tr w:rsidR="00F97D59" w:rsidRPr="0005668E" w:rsidTr="00530DF0">
        <w:trPr>
          <w:jc w:val="center"/>
        </w:trPr>
        <w:tc>
          <w:tcPr>
            <w:tcW w:w="895" w:type="dxa"/>
            <w:vMerge/>
            <w:vAlign w:val="center"/>
          </w:tcPr>
          <w:p w:rsidR="00F97D59" w:rsidRPr="0005668E" w:rsidRDefault="00F97D59" w:rsidP="00732274">
            <w:pPr>
              <w:spacing w:before="120" w:after="120"/>
              <w:jc w:val="center"/>
              <w:rPr>
                <w:rFonts w:eastAsia="Calibri"/>
                <w:b/>
                <w:szCs w:val="28"/>
                <w:lang w:val="vi-VN"/>
              </w:rPr>
            </w:pPr>
          </w:p>
        </w:tc>
        <w:tc>
          <w:tcPr>
            <w:tcW w:w="810" w:type="dxa"/>
            <w:tcBorders>
              <w:bottom w:val="single" w:sz="4" w:space="0" w:color="auto"/>
            </w:tcBorders>
            <w:vAlign w:val="center"/>
          </w:tcPr>
          <w:p w:rsidR="00F97D59" w:rsidRPr="0005668E" w:rsidRDefault="00F97D59" w:rsidP="00FA5FBF">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F97D59" w:rsidRPr="00D026ED" w:rsidRDefault="00F97D59" w:rsidP="00AB7D89">
            <w:pPr>
              <w:jc w:val="both"/>
              <w:rPr>
                <w:szCs w:val="28"/>
              </w:rPr>
            </w:pPr>
            <w:r>
              <w:rPr>
                <w:szCs w:val="28"/>
              </w:rPr>
              <w:t xml:space="preserve">- </w:t>
            </w:r>
            <w:r>
              <w:rPr>
                <w:szCs w:val="28"/>
                <w:lang w:val="pt-BR"/>
              </w:rPr>
              <w:t xml:space="preserve">Duyệt đề tài thi </w:t>
            </w:r>
            <w:r>
              <w:rPr>
                <w:szCs w:val="28"/>
                <w:lang w:val="vi-VN"/>
              </w:rPr>
              <w:t>lý thuyết và thực hành</w:t>
            </w:r>
            <w:r>
              <w:rPr>
                <w:szCs w:val="28"/>
              </w:rPr>
              <w:t xml:space="preserve"> CSND-GD trẻ của</w:t>
            </w:r>
            <w:r>
              <w:rPr>
                <w:szCs w:val="28"/>
                <w:lang w:val="vi-VN"/>
              </w:rPr>
              <w:t xml:space="preserve"> </w:t>
            </w:r>
            <w:r>
              <w:rPr>
                <w:szCs w:val="28"/>
                <w:lang w:val="pt-BR"/>
              </w:rPr>
              <w:t xml:space="preserve">GV. Duyệt đề thi </w:t>
            </w:r>
            <w:r>
              <w:rPr>
                <w:szCs w:val="28"/>
                <w:lang w:val="vi-VN"/>
              </w:rPr>
              <w:t xml:space="preserve">lý thuyết, thực hành </w:t>
            </w:r>
            <w:r>
              <w:rPr>
                <w:szCs w:val="28"/>
                <w:lang w:val="pt-BR"/>
              </w:rPr>
              <w:t xml:space="preserve">thi nhân viên giỏi cấp trường và PTTNTT </w:t>
            </w:r>
            <w:r w:rsidRPr="00CD4494">
              <w:rPr>
                <w:color w:val="FF0000"/>
                <w:szCs w:val="28"/>
                <w:lang w:val="pt-BR"/>
              </w:rPr>
              <w:t>(Đ/c Nhung, Chi báo cáo)</w:t>
            </w:r>
          </w:p>
        </w:tc>
        <w:tc>
          <w:tcPr>
            <w:tcW w:w="3510" w:type="dxa"/>
            <w:tcBorders>
              <w:right w:val="single" w:sz="4" w:space="0" w:color="auto"/>
            </w:tcBorders>
            <w:vAlign w:val="center"/>
          </w:tcPr>
          <w:p w:rsidR="00F97D59" w:rsidRPr="0005668E" w:rsidRDefault="00F97D59" w:rsidP="004E031C">
            <w:pPr>
              <w:rPr>
                <w:szCs w:val="28"/>
                <w:lang w:val="sv-SE"/>
              </w:rPr>
            </w:pPr>
          </w:p>
        </w:tc>
        <w:tc>
          <w:tcPr>
            <w:tcW w:w="3182" w:type="dxa"/>
            <w:tcBorders>
              <w:left w:val="single" w:sz="4" w:space="0" w:color="auto"/>
            </w:tcBorders>
          </w:tcPr>
          <w:p w:rsidR="00F97D59" w:rsidRDefault="00F97D59" w:rsidP="00AB7D89">
            <w:pPr>
              <w:rPr>
                <w:szCs w:val="28"/>
              </w:rPr>
            </w:pPr>
            <w:r>
              <w:rPr>
                <w:szCs w:val="28"/>
              </w:rPr>
              <w:t>- Duyệt tin bài kết nạp đảng viên mới</w:t>
            </w:r>
          </w:p>
        </w:tc>
        <w:tc>
          <w:tcPr>
            <w:tcW w:w="2488" w:type="dxa"/>
            <w:vMerge/>
            <w:tcBorders>
              <w:left w:val="single" w:sz="4" w:space="0" w:color="auto"/>
            </w:tcBorders>
          </w:tcPr>
          <w:p w:rsidR="00F97D59" w:rsidRPr="0005668E" w:rsidRDefault="00F97D59" w:rsidP="00FA5FBF">
            <w:pPr>
              <w:spacing w:before="120" w:after="120"/>
              <w:rPr>
                <w:szCs w:val="28"/>
              </w:rPr>
            </w:pPr>
          </w:p>
        </w:tc>
      </w:tr>
      <w:tr w:rsidR="00F97D59" w:rsidRPr="0005668E" w:rsidTr="00530DF0">
        <w:trPr>
          <w:jc w:val="center"/>
        </w:trPr>
        <w:tc>
          <w:tcPr>
            <w:tcW w:w="895" w:type="dxa"/>
            <w:vMerge w:val="restart"/>
            <w:vAlign w:val="center"/>
          </w:tcPr>
          <w:p w:rsidR="00F97D59" w:rsidRDefault="00F97D59" w:rsidP="00AB7D89">
            <w:pPr>
              <w:jc w:val="center"/>
              <w:rPr>
                <w:b/>
                <w:szCs w:val="28"/>
              </w:rPr>
            </w:pPr>
            <w:r>
              <w:rPr>
                <w:b/>
                <w:szCs w:val="28"/>
              </w:rPr>
              <w:t>Ba</w:t>
            </w:r>
          </w:p>
          <w:p w:rsidR="00F97D59" w:rsidRPr="00D026ED" w:rsidRDefault="00F97D59" w:rsidP="00AB7D89">
            <w:pPr>
              <w:jc w:val="center"/>
              <w:rPr>
                <w:b/>
                <w:szCs w:val="28"/>
              </w:rPr>
            </w:pPr>
            <w:r>
              <w:rPr>
                <w:b/>
                <w:szCs w:val="28"/>
              </w:rPr>
              <w:t>11/10</w:t>
            </w:r>
          </w:p>
        </w:tc>
        <w:tc>
          <w:tcPr>
            <w:tcW w:w="810" w:type="dxa"/>
            <w:vAlign w:val="center"/>
          </w:tcPr>
          <w:p w:rsidR="00F97D59" w:rsidRPr="0005668E" w:rsidRDefault="00F97D59" w:rsidP="00FA5FBF">
            <w:pPr>
              <w:spacing w:before="120"/>
              <w:jc w:val="center"/>
              <w:rPr>
                <w:szCs w:val="28"/>
                <w:lang w:val="pt-BR"/>
              </w:rPr>
            </w:pPr>
            <w:r w:rsidRPr="0005668E">
              <w:rPr>
                <w:szCs w:val="28"/>
                <w:lang w:val="pt-BR"/>
              </w:rPr>
              <w:t>S</w:t>
            </w:r>
          </w:p>
        </w:tc>
        <w:tc>
          <w:tcPr>
            <w:tcW w:w="3510" w:type="dxa"/>
            <w:vAlign w:val="center"/>
          </w:tcPr>
          <w:p w:rsidR="00F97D59" w:rsidRPr="00084F51" w:rsidRDefault="00F97D59" w:rsidP="00AB7D89">
            <w:pPr>
              <w:jc w:val="both"/>
              <w:rPr>
                <w:szCs w:val="28"/>
              </w:rPr>
            </w:pPr>
            <w:r>
              <w:rPr>
                <w:szCs w:val="28"/>
              </w:rPr>
              <w:t>- Hướng dẫn CB kê khai tài sản thu nhập theo quy định và tổ chức công khai tại trường.</w:t>
            </w:r>
          </w:p>
        </w:tc>
        <w:tc>
          <w:tcPr>
            <w:tcW w:w="3510" w:type="dxa"/>
            <w:tcBorders>
              <w:right w:val="single" w:sz="4" w:space="0" w:color="auto"/>
            </w:tcBorders>
            <w:vAlign w:val="center"/>
          </w:tcPr>
          <w:p w:rsidR="00F97D59" w:rsidRPr="0005668E" w:rsidRDefault="00F97D59" w:rsidP="004E031C">
            <w:pPr>
              <w:rPr>
                <w:szCs w:val="28"/>
                <w:lang w:val="sv-SE"/>
              </w:rPr>
            </w:pPr>
          </w:p>
        </w:tc>
        <w:tc>
          <w:tcPr>
            <w:tcW w:w="3182" w:type="dxa"/>
            <w:tcBorders>
              <w:left w:val="single" w:sz="4" w:space="0" w:color="auto"/>
            </w:tcBorders>
          </w:tcPr>
          <w:p w:rsidR="00F97D59" w:rsidRDefault="00F97D59" w:rsidP="00AB7D89">
            <w:pPr>
              <w:rPr>
                <w:szCs w:val="28"/>
              </w:rPr>
            </w:pPr>
            <w:r>
              <w:rPr>
                <w:szCs w:val="28"/>
              </w:rPr>
              <w:t>- Kiểm tra giao nhận thực phẩm</w:t>
            </w:r>
          </w:p>
          <w:p w:rsidR="00F97D59" w:rsidRDefault="00F97D59" w:rsidP="00AB7D89">
            <w:pPr>
              <w:rPr>
                <w:szCs w:val="28"/>
              </w:rPr>
            </w:pPr>
            <w:r>
              <w:rPr>
                <w:szCs w:val="28"/>
              </w:rPr>
              <w:t>- Kiểm tra giờ ăn lớp MGB C1</w:t>
            </w:r>
          </w:p>
        </w:tc>
        <w:tc>
          <w:tcPr>
            <w:tcW w:w="2488" w:type="dxa"/>
            <w:vMerge/>
            <w:tcBorders>
              <w:left w:val="single" w:sz="4" w:space="0" w:color="auto"/>
            </w:tcBorders>
          </w:tcPr>
          <w:p w:rsidR="00F97D59" w:rsidRPr="0005668E" w:rsidRDefault="00F97D59" w:rsidP="00FA5FBF">
            <w:pPr>
              <w:spacing w:before="120" w:after="120"/>
              <w:rPr>
                <w:szCs w:val="28"/>
              </w:rPr>
            </w:pPr>
          </w:p>
        </w:tc>
      </w:tr>
      <w:tr w:rsidR="00F97D59" w:rsidRPr="0005668E" w:rsidTr="003B3CF9">
        <w:trPr>
          <w:trHeight w:val="379"/>
          <w:jc w:val="center"/>
        </w:trPr>
        <w:tc>
          <w:tcPr>
            <w:tcW w:w="895" w:type="dxa"/>
            <w:vMerge/>
            <w:vAlign w:val="center"/>
          </w:tcPr>
          <w:p w:rsidR="00F97D59" w:rsidRPr="0005668E" w:rsidRDefault="00F97D59" w:rsidP="00732274">
            <w:pPr>
              <w:spacing w:before="120" w:after="120"/>
              <w:jc w:val="center"/>
              <w:rPr>
                <w:szCs w:val="28"/>
                <w:lang w:val="vi-VN"/>
              </w:rPr>
            </w:pPr>
          </w:p>
        </w:tc>
        <w:tc>
          <w:tcPr>
            <w:tcW w:w="810" w:type="dxa"/>
            <w:tcBorders>
              <w:bottom w:val="single" w:sz="4" w:space="0" w:color="auto"/>
            </w:tcBorders>
            <w:vAlign w:val="center"/>
          </w:tcPr>
          <w:p w:rsidR="00F97D59" w:rsidRPr="0005668E" w:rsidRDefault="00F97D59" w:rsidP="00FA5FBF">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tcPr>
          <w:p w:rsidR="00F97D59" w:rsidRPr="00D026ED" w:rsidRDefault="00F97D59" w:rsidP="00AB7D89">
            <w:pPr>
              <w:jc w:val="both"/>
              <w:rPr>
                <w:szCs w:val="28"/>
              </w:rPr>
            </w:pPr>
            <w:r w:rsidRPr="00D17400">
              <w:rPr>
                <w:szCs w:val="28"/>
              </w:rPr>
              <w:t>- 14h: Dự Hội nghị về công tác quy hoạch CBQL khối trường học</w:t>
            </w:r>
          </w:p>
        </w:tc>
        <w:tc>
          <w:tcPr>
            <w:tcW w:w="3510" w:type="dxa"/>
            <w:tcBorders>
              <w:right w:val="single" w:sz="4" w:space="0" w:color="auto"/>
            </w:tcBorders>
            <w:vAlign w:val="center"/>
          </w:tcPr>
          <w:p w:rsidR="00F97D59" w:rsidRPr="0005668E" w:rsidRDefault="00F97D59" w:rsidP="004E031C">
            <w:pPr>
              <w:rPr>
                <w:szCs w:val="28"/>
                <w:lang w:val="sv-SE"/>
              </w:rPr>
            </w:pPr>
          </w:p>
        </w:tc>
        <w:tc>
          <w:tcPr>
            <w:tcW w:w="3182" w:type="dxa"/>
            <w:tcBorders>
              <w:left w:val="single" w:sz="4" w:space="0" w:color="auto"/>
            </w:tcBorders>
          </w:tcPr>
          <w:p w:rsidR="00F97D59" w:rsidRDefault="00F97D59" w:rsidP="00AB7D89">
            <w:pPr>
              <w:rPr>
                <w:szCs w:val="28"/>
              </w:rPr>
            </w:pPr>
            <w:r>
              <w:rPr>
                <w:szCs w:val="28"/>
              </w:rPr>
              <w:t>- Kiểm tra hoạt động chiều khối MGN</w:t>
            </w:r>
          </w:p>
        </w:tc>
        <w:tc>
          <w:tcPr>
            <w:tcW w:w="2488" w:type="dxa"/>
            <w:vMerge/>
            <w:tcBorders>
              <w:left w:val="single" w:sz="4" w:space="0" w:color="auto"/>
            </w:tcBorders>
          </w:tcPr>
          <w:p w:rsidR="00F97D59" w:rsidRPr="0005668E" w:rsidRDefault="00F97D59" w:rsidP="00FA5FBF">
            <w:pPr>
              <w:spacing w:before="120" w:after="120"/>
              <w:rPr>
                <w:szCs w:val="28"/>
              </w:rPr>
            </w:pPr>
          </w:p>
        </w:tc>
      </w:tr>
      <w:tr w:rsidR="00F97D59" w:rsidRPr="0005668E" w:rsidTr="003B3CF9">
        <w:trPr>
          <w:jc w:val="center"/>
        </w:trPr>
        <w:tc>
          <w:tcPr>
            <w:tcW w:w="895" w:type="dxa"/>
            <w:vMerge w:val="restart"/>
            <w:vAlign w:val="center"/>
          </w:tcPr>
          <w:p w:rsidR="00F97D59" w:rsidRDefault="00F97D59" w:rsidP="00AB7D89">
            <w:pPr>
              <w:jc w:val="center"/>
              <w:rPr>
                <w:b/>
                <w:szCs w:val="28"/>
                <w:lang w:val="pt-BR"/>
              </w:rPr>
            </w:pPr>
            <w:r>
              <w:rPr>
                <w:b/>
                <w:szCs w:val="28"/>
                <w:lang w:val="pt-BR"/>
              </w:rPr>
              <w:t>Tư</w:t>
            </w:r>
          </w:p>
          <w:p w:rsidR="00F97D59" w:rsidRPr="00D026ED" w:rsidRDefault="00F97D59" w:rsidP="00AB7D89">
            <w:pPr>
              <w:jc w:val="center"/>
              <w:rPr>
                <w:b/>
                <w:szCs w:val="28"/>
              </w:rPr>
            </w:pPr>
            <w:r>
              <w:rPr>
                <w:b/>
                <w:szCs w:val="28"/>
              </w:rPr>
              <w:t>12/10</w:t>
            </w:r>
          </w:p>
        </w:tc>
        <w:tc>
          <w:tcPr>
            <w:tcW w:w="810" w:type="dxa"/>
            <w:vAlign w:val="center"/>
          </w:tcPr>
          <w:p w:rsidR="00F97D59" w:rsidRPr="0005668E" w:rsidRDefault="00F97D59" w:rsidP="00FA5FBF">
            <w:pPr>
              <w:spacing w:before="120"/>
              <w:jc w:val="center"/>
              <w:rPr>
                <w:szCs w:val="28"/>
                <w:lang w:val="pt-BR"/>
              </w:rPr>
            </w:pPr>
            <w:r w:rsidRPr="0005668E">
              <w:rPr>
                <w:szCs w:val="28"/>
                <w:lang w:val="pt-BR"/>
              </w:rPr>
              <w:t>S</w:t>
            </w:r>
          </w:p>
        </w:tc>
        <w:tc>
          <w:tcPr>
            <w:tcW w:w="3510" w:type="dxa"/>
          </w:tcPr>
          <w:p w:rsidR="00F97D59" w:rsidRDefault="00F97D59" w:rsidP="00AB7D89">
            <w:pPr>
              <w:spacing w:before="120" w:after="120"/>
              <w:jc w:val="both"/>
              <w:rPr>
                <w:color w:val="FF0000"/>
                <w:szCs w:val="28"/>
                <w:lang w:val="pt-BR"/>
              </w:rPr>
            </w:pPr>
            <w:r>
              <w:rPr>
                <w:szCs w:val="28"/>
              </w:rPr>
              <w:t xml:space="preserve">- 8h30: </w:t>
            </w:r>
            <w:r>
              <w:rPr>
                <w:szCs w:val="28"/>
                <w:lang w:val="vi-VN"/>
              </w:rPr>
              <w:t>Duyệt đáp án thi</w:t>
            </w:r>
            <w:r>
              <w:rPr>
                <w:szCs w:val="28"/>
              </w:rPr>
              <w:t xml:space="preserve"> PTTNTT, thi</w:t>
            </w:r>
            <w:r>
              <w:rPr>
                <w:szCs w:val="28"/>
                <w:lang w:val="vi-VN"/>
              </w:rPr>
              <w:t xml:space="preserve"> GVNV giỏi cấp trường </w:t>
            </w:r>
            <w:r w:rsidRPr="00CD4494">
              <w:rPr>
                <w:color w:val="FF0000"/>
                <w:szCs w:val="28"/>
                <w:lang w:val="pt-BR"/>
              </w:rPr>
              <w:t>(Đ/c Nhung, Chi báo cáo)</w:t>
            </w:r>
          </w:p>
          <w:p w:rsidR="00F97D59" w:rsidRPr="003B66EF" w:rsidRDefault="00F97D59" w:rsidP="00AB7D89">
            <w:pPr>
              <w:spacing w:before="120" w:after="120"/>
              <w:jc w:val="both"/>
              <w:rPr>
                <w:szCs w:val="28"/>
              </w:rPr>
            </w:pPr>
            <w:r>
              <w:rPr>
                <w:color w:val="FF0000"/>
                <w:szCs w:val="28"/>
                <w:lang w:val="pt-BR"/>
              </w:rPr>
              <w:t xml:space="preserve">- 9h30: Kiểm tra công tác chuẩn bị tổ chức khai mạc </w:t>
            </w:r>
            <w:r>
              <w:rPr>
                <w:color w:val="FF0000"/>
                <w:szCs w:val="28"/>
                <w:lang w:val="pt-BR"/>
              </w:rPr>
              <w:lastRenderedPageBreak/>
              <w:t>hội thi GVNV giỏi cấp trường</w:t>
            </w:r>
          </w:p>
        </w:tc>
        <w:tc>
          <w:tcPr>
            <w:tcW w:w="3510" w:type="dxa"/>
            <w:tcBorders>
              <w:right w:val="single" w:sz="4" w:space="0" w:color="auto"/>
            </w:tcBorders>
            <w:vAlign w:val="center"/>
          </w:tcPr>
          <w:p w:rsidR="00F97D59" w:rsidRPr="0005668E" w:rsidRDefault="00F97D59" w:rsidP="004E031C">
            <w:pPr>
              <w:autoSpaceDE w:val="0"/>
              <w:autoSpaceDN w:val="0"/>
              <w:adjustRightInd w:val="0"/>
              <w:rPr>
                <w:bCs/>
                <w:szCs w:val="28"/>
              </w:rPr>
            </w:pPr>
          </w:p>
        </w:tc>
        <w:tc>
          <w:tcPr>
            <w:tcW w:w="3182" w:type="dxa"/>
            <w:tcBorders>
              <w:left w:val="single" w:sz="4" w:space="0" w:color="auto"/>
            </w:tcBorders>
            <w:vAlign w:val="center"/>
          </w:tcPr>
          <w:p w:rsidR="00F97D59" w:rsidRDefault="00F97D59" w:rsidP="00AB7D89">
            <w:pPr>
              <w:rPr>
                <w:szCs w:val="28"/>
              </w:rPr>
            </w:pPr>
            <w:r>
              <w:rPr>
                <w:szCs w:val="28"/>
              </w:rPr>
              <w:t>- Chuẩn bị tổ chức khai mạc hội thi GVNV giỏi cấp trường</w:t>
            </w:r>
          </w:p>
        </w:tc>
        <w:tc>
          <w:tcPr>
            <w:tcW w:w="2488" w:type="dxa"/>
            <w:vMerge/>
            <w:tcBorders>
              <w:left w:val="single" w:sz="4" w:space="0" w:color="auto"/>
            </w:tcBorders>
          </w:tcPr>
          <w:p w:rsidR="00F97D59" w:rsidRPr="0005668E" w:rsidRDefault="00F97D59" w:rsidP="00FA5FBF">
            <w:pPr>
              <w:spacing w:before="120" w:after="120"/>
              <w:rPr>
                <w:szCs w:val="28"/>
              </w:rPr>
            </w:pPr>
          </w:p>
        </w:tc>
      </w:tr>
      <w:tr w:rsidR="00F97D59" w:rsidRPr="0005668E" w:rsidTr="003B3CF9">
        <w:trPr>
          <w:jc w:val="center"/>
        </w:trPr>
        <w:tc>
          <w:tcPr>
            <w:tcW w:w="895" w:type="dxa"/>
            <w:vMerge/>
            <w:vAlign w:val="center"/>
          </w:tcPr>
          <w:p w:rsidR="00F97D59" w:rsidRPr="0005668E" w:rsidRDefault="00F97D59" w:rsidP="00732274">
            <w:pPr>
              <w:spacing w:before="120" w:after="120"/>
              <w:jc w:val="center"/>
              <w:rPr>
                <w:szCs w:val="28"/>
              </w:rPr>
            </w:pPr>
          </w:p>
        </w:tc>
        <w:tc>
          <w:tcPr>
            <w:tcW w:w="810" w:type="dxa"/>
            <w:vAlign w:val="center"/>
          </w:tcPr>
          <w:p w:rsidR="00F97D59" w:rsidRPr="0005668E" w:rsidRDefault="00F97D59" w:rsidP="00FA5FBF">
            <w:pPr>
              <w:spacing w:before="120" w:after="120"/>
              <w:jc w:val="center"/>
              <w:rPr>
                <w:rFonts w:eastAsia="Calibri"/>
                <w:b/>
                <w:szCs w:val="28"/>
                <w:lang w:val="pt-BR"/>
              </w:rPr>
            </w:pPr>
            <w:r w:rsidRPr="0005668E">
              <w:rPr>
                <w:szCs w:val="28"/>
                <w:lang w:val="pt-BR"/>
              </w:rPr>
              <w:t>C</w:t>
            </w:r>
          </w:p>
        </w:tc>
        <w:tc>
          <w:tcPr>
            <w:tcW w:w="3510" w:type="dxa"/>
          </w:tcPr>
          <w:p w:rsidR="00F97D59" w:rsidRPr="00E533B6" w:rsidRDefault="00F97D59" w:rsidP="00AB7D89">
            <w:pPr>
              <w:jc w:val="both"/>
              <w:rPr>
                <w:szCs w:val="28"/>
                <w:lang w:val="pt-BR"/>
              </w:rPr>
            </w:pPr>
            <w:r>
              <w:rPr>
                <w:szCs w:val="28"/>
              </w:rPr>
              <w:t xml:space="preserve">- 12h30: Tổ chức khai mạc Hội thi GVNV giỏi. Thi lý thuyết và thực hành PTTNTT. Thi lý thuyết GVNV giỏi. Cuối buổi thi tổ chức bắt thăm đề tài thi thực hành GV giỏi </w:t>
            </w:r>
            <w:r w:rsidRPr="00E02086">
              <w:rPr>
                <w:color w:val="FF0000"/>
                <w:szCs w:val="28"/>
              </w:rPr>
              <w:t>(GVNV chia 3 ca theo lịch phân công của đ/c nhung)</w:t>
            </w:r>
          </w:p>
        </w:tc>
        <w:tc>
          <w:tcPr>
            <w:tcW w:w="3510" w:type="dxa"/>
            <w:tcBorders>
              <w:right w:val="single" w:sz="4" w:space="0" w:color="auto"/>
            </w:tcBorders>
            <w:vAlign w:val="center"/>
          </w:tcPr>
          <w:p w:rsidR="00F97D59" w:rsidRPr="0005668E" w:rsidRDefault="00F97D59" w:rsidP="004E031C">
            <w:pPr>
              <w:rPr>
                <w:szCs w:val="28"/>
                <w:lang w:val="pt-BR"/>
              </w:rPr>
            </w:pPr>
          </w:p>
        </w:tc>
        <w:tc>
          <w:tcPr>
            <w:tcW w:w="3182" w:type="dxa"/>
            <w:tcBorders>
              <w:left w:val="single" w:sz="4" w:space="0" w:color="auto"/>
            </w:tcBorders>
            <w:vAlign w:val="center"/>
          </w:tcPr>
          <w:p w:rsidR="00F97D59" w:rsidRPr="005B4E9E" w:rsidRDefault="00F97D59" w:rsidP="00AB7D89">
            <w:pPr>
              <w:rPr>
                <w:spacing w:val="-6"/>
                <w:szCs w:val="28"/>
              </w:rPr>
            </w:pPr>
            <w:r w:rsidRPr="00703720">
              <w:rPr>
                <w:szCs w:val="28"/>
              </w:rPr>
              <w:t xml:space="preserve">- </w:t>
            </w:r>
            <w:r>
              <w:rPr>
                <w:szCs w:val="28"/>
              </w:rPr>
              <w:t>Phối hợp với các đ/c trong BGH t</w:t>
            </w:r>
            <w:r w:rsidRPr="00281ABC">
              <w:rPr>
                <w:szCs w:val="28"/>
              </w:rPr>
              <w:t>ổ chức khai mạc Hội thi GVNV giỏi. Thi lý thuyết và</w:t>
            </w:r>
            <w:r>
              <w:rPr>
                <w:szCs w:val="28"/>
              </w:rPr>
              <w:t xml:space="preserve"> </w:t>
            </w:r>
            <w:r w:rsidRPr="00281ABC">
              <w:rPr>
                <w:szCs w:val="28"/>
              </w:rPr>
              <w:t>thực hành PTTNTT. Thi lý thuyết GVNV giỏi.</w:t>
            </w:r>
          </w:p>
        </w:tc>
        <w:tc>
          <w:tcPr>
            <w:tcW w:w="2488" w:type="dxa"/>
            <w:vMerge/>
            <w:tcBorders>
              <w:left w:val="single" w:sz="4" w:space="0" w:color="auto"/>
            </w:tcBorders>
          </w:tcPr>
          <w:p w:rsidR="00F97D59" w:rsidRPr="0005668E" w:rsidRDefault="00F97D59" w:rsidP="00FA5FBF">
            <w:pPr>
              <w:spacing w:before="120" w:after="120"/>
              <w:rPr>
                <w:szCs w:val="28"/>
              </w:rPr>
            </w:pPr>
          </w:p>
        </w:tc>
      </w:tr>
      <w:tr w:rsidR="00F97D59" w:rsidRPr="0005668E" w:rsidTr="003B3CF9">
        <w:trPr>
          <w:jc w:val="center"/>
        </w:trPr>
        <w:tc>
          <w:tcPr>
            <w:tcW w:w="895" w:type="dxa"/>
            <w:vMerge w:val="restart"/>
            <w:vAlign w:val="center"/>
          </w:tcPr>
          <w:p w:rsidR="00F97D59" w:rsidRDefault="00F97D59" w:rsidP="00AB7D89">
            <w:pPr>
              <w:jc w:val="center"/>
              <w:rPr>
                <w:b/>
                <w:szCs w:val="28"/>
                <w:lang w:val="pt-BR"/>
              </w:rPr>
            </w:pPr>
            <w:r>
              <w:rPr>
                <w:b/>
                <w:szCs w:val="28"/>
                <w:lang w:val="pt-BR"/>
              </w:rPr>
              <w:t>Năm</w:t>
            </w:r>
          </w:p>
          <w:p w:rsidR="00F97D59" w:rsidRDefault="00F97D59" w:rsidP="00AB7D89">
            <w:pPr>
              <w:jc w:val="center"/>
              <w:rPr>
                <w:b/>
                <w:szCs w:val="28"/>
                <w:lang w:val="pt-BR"/>
              </w:rPr>
            </w:pPr>
            <w:r>
              <w:rPr>
                <w:b/>
                <w:szCs w:val="28"/>
                <w:lang w:val="pt-BR"/>
              </w:rPr>
              <w:t>13/10</w:t>
            </w:r>
          </w:p>
        </w:tc>
        <w:tc>
          <w:tcPr>
            <w:tcW w:w="810" w:type="dxa"/>
            <w:vAlign w:val="center"/>
          </w:tcPr>
          <w:p w:rsidR="00F97D59" w:rsidRPr="0005668E" w:rsidRDefault="00F97D59" w:rsidP="00FA5FBF">
            <w:pPr>
              <w:spacing w:before="120"/>
              <w:jc w:val="center"/>
              <w:rPr>
                <w:szCs w:val="28"/>
                <w:lang w:val="pt-BR"/>
              </w:rPr>
            </w:pPr>
            <w:r w:rsidRPr="0005668E">
              <w:rPr>
                <w:szCs w:val="28"/>
                <w:lang w:val="pt-BR"/>
              </w:rPr>
              <w:t>S</w:t>
            </w:r>
          </w:p>
        </w:tc>
        <w:tc>
          <w:tcPr>
            <w:tcW w:w="3510" w:type="dxa"/>
            <w:tcBorders>
              <w:bottom w:val="single" w:sz="4" w:space="0" w:color="auto"/>
            </w:tcBorders>
          </w:tcPr>
          <w:p w:rsidR="00F97D59" w:rsidRPr="00E533B6" w:rsidRDefault="00F97D59" w:rsidP="00AB7D89">
            <w:pPr>
              <w:jc w:val="both"/>
              <w:rPr>
                <w:szCs w:val="28"/>
              </w:rPr>
            </w:pPr>
            <w:r>
              <w:rPr>
                <w:szCs w:val="28"/>
              </w:rPr>
              <w:t>- Kiểm tra hoạt động các lớp khối Nhà trẻ</w:t>
            </w:r>
          </w:p>
        </w:tc>
        <w:tc>
          <w:tcPr>
            <w:tcW w:w="3510" w:type="dxa"/>
            <w:tcBorders>
              <w:right w:val="single" w:sz="4" w:space="0" w:color="auto"/>
            </w:tcBorders>
          </w:tcPr>
          <w:p w:rsidR="00F97D59" w:rsidRPr="0005668E" w:rsidRDefault="00F97D59" w:rsidP="004E031C">
            <w:pPr>
              <w:tabs>
                <w:tab w:val="left" w:pos="1336"/>
              </w:tabs>
              <w:rPr>
                <w:szCs w:val="28"/>
                <w:lang w:val="pt-BR"/>
              </w:rPr>
            </w:pPr>
          </w:p>
        </w:tc>
        <w:tc>
          <w:tcPr>
            <w:tcW w:w="3182" w:type="dxa"/>
            <w:tcBorders>
              <w:left w:val="single" w:sz="4" w:space="0" w:color="auto"/>
            </w:tcBorders>
          </w:tcPr>
          <w:p w:rsidR="00F97D59" w:rsidRPr="007400B7" w:rsidRDefault="00F97D59" w:rsidP="00AB7D89">
            <w:pPr>
              <w:spacing w:before="120" w:after="120"/>
              <w:ind w:firstLine="34"/>
              <w:rPr>
                <w:szCs w:val="28"/>
              </w:rPr>
            </w:pPr>
            <w:r>
              <w:rPr>
                <w:szCs w:val="28"/>
              </w:rPr>
              <w:t>- Kiểm tra dây truyền làm việc</w:t>
            </w:r>
          </w:p>
        </w:tc>
        <w:tc>
          <w:tcPr>
            <w:tcW w:w="2488" w:type="dxa"/>
            <w:vMerge/>
            <w:tcBorders>
              <w:left w:val="single" w:sz="4" w:space="0" w:color="auto"/>
            </w:tcBorders>
          </w:tcPr>
          <w:p w:rsidR="00F97D59" w:rsidRPr="0005668E" w:rsidRDefault="00F97D59" w:rsidP="00FA5FBF">
            <w:pPr>
              <w:spacing w:before="120" w:after="120"/>
              <w:rPr>
                <w:szCs w:val="28"/>
              </w:rPr>
            </w:pPr>
          </w:p>
        </w:tc>
      </w:tr>
      <w:tr w:rsidR="00F97D59" w:rsidRPr="0005668E" w:rsidTr="003B3CF9">
        <w:trPr>
          <w:jc w:val="center"/>
        </w:trPr>
        <w:tc>
          <w:tcPr>
            <w:tcW w:w="895" w:type="dxa"/>
            <w:vMerge/>
            <w:vAlign w:val="center"/>
          </w:tcPr>
          <w:p w:rsidR="00F97D59" w:rsidRPr="0005668E" w:rsidRDefault="00F97D59" w:rsidP="00732274">
            <w:pPr>
              <w:spacing w:before="120" w:after="120"/>
              <w:jc w:val="center"/>
              <w:rPr>
                <w:szCs w:val="28"/>
              </w:rPr>
            </w:pPr>
          </w:p>
        </w:tc>
        <w:tc>
          <w:tcPr>
            <w:tcW w:w="810" w:type="dxa"/>
            <w:vAlign w:val="center"/>
          </w:tcPr>
          <w:p w:rsidR="00F97D59" w:rsidRPr="0005668E" w:rsidRDefault="00F97D59" w:rsidP="00FA5FBF">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tcPr>
          <w:p w:rsidR="00F97D59" w:rsidRPr="00E8442C" w:rsidRDefault="00F97D59" w:rsidP="00AB7D89">
            <w:pPr>
              <w:jc w:val="both"/>
              <w:rPr>
                <w:spacing w:val="-6"/>
                <w:szCs w:val="28"/>
              </w:rPr>
            </w:pPr>
            <w:r>
              <w:rPr>
                <w:spacing w:val="-6"/>
                <w:szCs w:val="28"/>
              </w:rPr>
              <w:t>- Kiểm tra hoạt động chiều khối MGL</w:t>
            </w:r>
          </w:p>
        </w:tc>
        <w:tc>
          <w:tcPr>
            <w:tcW w:w="3510" w:type="dxa"/>
            <w:tcBorders>
              <w:right w:val="single" w:sz="4" w:space="0" w:color="auto"/>
            </w:tcBorders>
          </w:tcPr>
          <w:p w:rsidR="00F97D59" w:rsidRPr="0005668E" w:rsidRDefault="00F97D59" w:rsidP="004E031C">
            <w:pPr>
              <w:tabs>
                <w:tab w:val="left" w:pos="1336"/>
              </w:tabs>
              <w:rPr>
                <w:szCs w:val="28"/>
                <w:lang w:val="pt-BR"/>
              </w:rPr>
            </w:pPr>
          </w:p>
        </w:tc>
        <w:tc>
          <w:tcPr>
            <w:tcW w:w="3182" w:type="dxa"/>
            <w:tcBorders>
              <w:left w:val="single" w:sz="4" w:space="0" w:color="auto"/>
            </w:tcBorders>
            <w:vAlign w:val="center"/>
          </w:tcPr>
          <w:p w:rsidR="00F97D59" w:rsidRDefault="00F97D59" w:rsidP="00AB7D89">
            <w:pPr>
              <w:rPr>
                <w:spacing w:val="-6"/>
                <w:szCs w:val="28"/>
              </w:rPr>
            </w:pPr>
            <w:r>
              <w:rPr>
                <w:spacing w:val="-6"/>
                <w:szCs w:val="28"/>
              </w:rPr>
              <w:t>- Kiểm tra hoạt động chiều lớp MGB C4</w:t>
            </w:r>
          </w:p>
        </w:tc>
        <w:tc>
          <w:tcPr>
            <w:tcW w:w="2488" w:type="dxa"/>
            <w:vMerge/>
            <w:tcBorders>
              <w:left w:val="single" w:sz="4" w:space="0" w:color="auto"/>
            </w:tcBorders>
            <w:vAlign w:val="center"/>
          </w:tcPr>
          <w:p w:rsidR="00F97D59" w:rsidRPr="0005668E" w:rsidRDefault="00F97D59" w:rsidP="00FA5FBF">
            <w:pPr>
              <w:spacing w:before="120" w:after="120"/>
              <w:rPr>
                <w:szCs w:val="28"/>
              </w:rPr>
            </w:pPr>
          </w:p>
        </w:tc>
      </w:tr>
      <w:tr w:rsidR="00F97D59" w:rsidRPr="0005668E" w:rsidTr="00A1753C">
        <w:trPr>
          <w:trHeight w:val="747"/>
          <w:jc w:val="center"/>
        </w:trPr>
        <w:tc>
          <w:tcPr>
            <w:tcW w:w="895" w:type="dxa"/>
            <w:vMerge w:val="restart"/>
            <w:vAlign w:val="center"/>
          </w:tcPr>
          <w:p w:rsidR="00F97D59" w:rsidRDefault="00F97D59" w:rsidP="00AB7D89">
            <w:pPr>
              <w:jc w:val="center"/>
              <w:rPr>
                <w:b/>
                <w:szCs w:val="28"/>
                <w:lang w:val="pt-BR"/>
              </w:rPr>
            </w:pPr>
            <w:r>
              <w:rPr>
                <w:b/>
                <w:szCs w:val="28"/>
                <w:lang w:val="pt-BR"/>
              </w:rPr>
              <w:t>Sáu</w:t>
            </w:r>
          </w:p>
          <w:p w:rsidR="00F97D59" w:rsidRDefault="00F97D59" w:rsidP="00AB7D89">
            <w:pPr>
              <w:jc w:val="center"/>
              <w:rPr>
                <w:b/>
                <w:szCs w:val="28"/>
                <w:lang w:val="pt-BR"/>
              </w:rPr>
            </w:pPr>
            <w:r>
              <w:rPr>
                <w:b/>
                <w:szCs w:val="28"/>
                <w:lang w:val="pt-BR"/>
              </w:rPr>
              <w:t>14/10</w:t>
            </w:r>
          </w:p>
        </w:tc>
        <w:tc>
          <w:tcPr>
            <w:tcW w:w="810" w:type="dxa"/>
            <w:tcBorders>
              <w:bottom w:val="single" w:sz="4" w:space="0" w:color="auto"/>
            </w:tcBorders>
            <w:vAlign w:val="center"/>
          </w:tcPr>
          <w:p w:rsidR="00F97D59" w:rsidRPr="0005668E" w:rsidRDefault="00F97D59" w:rsidP="00FA5FBF">
            <w:pPr>
              <w:spacing w:before="120"/>
              <w:jc w:val="center"/>
              <w:rPr>
                <w:szCs w:val="28"/>
                <w:lang w:val="pt-BR"/>
              </w:rPr>
            </w:pPr>
            <w:r w:rsidRPr="0005668E">
              <w:rPr>
                <w:szCs w:val="28"/>
                <w:lang w:val="pt-BR"/>
              </w:rPr>
              <w:t>S</w:t>
            </w:r>
          </w:p>
        </w:tc>
        <w:tc>
          <w:tcPr>
            <w:tcW w:w="3510" w:type="dxa"/>
          </w:tcPr>
          <w:p w:rsidR="00F97D59" w:rsidRPr="001A3324" w:rsidRDefault="00F97D59" w:rsidP="00AB7D89">
            <w:pPr>
              <w:jc w:val="both"/>
              <w:rPr>
                <w:szCs w:val="28"/>
                <w:lang w:val="vi-VN"/>
              </w:rPr>
            </w:pPr>
            <w:r>
              <w:rPr>
                <w:szCs w:val="28"/>
                <w:lang w:val="pt-BR"/>
              </w:rPr>
              <w:t>- Học cao học (cả ngày)</w:t>
            </w:r>
          </w:p>
        </w:tc>
        <w:tc>
          <w:tcPr>
            <w:tcW w:w="3510" w:type="dxa"/>
            <w:tcBorders>
              <w:right w:val="single" w:sz="4" w:space="0" w:color="auto"/>
            </w:tcBorders>
          </w:tcPr>
          <w:p w:rsidR="00F97D59" w:rsidRPr="0005668E" w:rsidRDefault="00F97D59" w:rsidP="004E031C">
            <w:pPr>
              <w:tabs>
                <w:tab w:val="left" w:pos="1336"/>
              </w:tabs>
              <w:rPr>
                <w:szCs w:val="28"/>
                <w:lang w:val="pt-BR"/>
              </w:rPr>
            </w:pPr>
          </w:p>
        </w:tc>
        <w:tc>
          <w:tcPr>
            <w:tcW w:w="3182" w:type="dxa"/>
            <w:tcBorders>
              <w:left w:val="single" w:sz="4" w:space="0" w:color="auto"/>
            </w:tcBorders>
          </w:tcPr>
          <w:p w:rsidR="00F97D59" w:rsidRPr="007400B7" w:rsidRDefault="00F97D59" w:rsidP="00AB7D89">
            <w:pPr>
              <w:ind w:firstLine="34"/>
              <w:rPr>
                <w:szCs w:val="28"/>
              </w:rPr>
            </w:pPr>
            <w:r>
              <w:rPr>
                <w:szCs w:val="28"/>
              </w:rPr>
              <w:t>- Dự hội nghị phát động VSMT</w:t>
            </w:r>
          </w:p>
        </w:tc>
        <w:tc>
          <w:tcPr>
            <w:tcW w:w="2488" w:type="dxa"/>
            <w:vMerge/>
            <w:tcBorders>
              <w:left w:val="single" w:sz="4" w:space="0" w:color="auto"/>
            </w:tcBorders>
            <w:vAlign w:val="center"/>
          </w:tcPr>
          <w:p w:rsidR="00F97D59" w:rsidRPr="0005668E" w:rsidRDefault="00F97D59" w:rsidP="00FA5FBF">
            <w:pPr>
              <w:spacing w:before="120" w:after="120"/>
              <w:rPr>
                <w:szCs w:val="28"/>
              </w:rPr>
            </w:pPr>
          </w:p>
        </w:tc>
      </w:tr>
      <w:tr w:rsidR="00F97D59" w:rsidRPr="0005668E" w:rsidTr="003B3CF9">
        <w:trPr>
          <w:jc w:val="center"/>
        </w:trPr>
        <w:tc>
          <w:tcPr>
            <w:tcW w:w="895" w:type="dxa"/>
            <w:vMerge/>
            <w:vAlign w:val="center"/>
          </w:tcPr>
          <w:p w:rsidR="00F97D59" w:rsidRPr="0005668E" w:rsidRDefault="00F97D59"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F97D59" w:rsidRPr="0005668E" w:rsidRDefault="00F97D59" w:rsidP="00FA5FBF">
            <w:pPr>
              <w:spacing w:before="120" w:after="120"/>
              <w:jc w:val="center"/>
              <w:rPr>
                <w:rFonts w:eastAsia="Calibri"/>
                <w:szCs w:val="28"/>
                <w:lang w:val="pt-BR"/>
              </w:rPr>
            </w:pPr>
            <w:r w:rsidRPr="0005668E">
              <w:rPr>
                <w:szCs w:val="28"/>
                <w:lang w:val="pt-BR"/>
              </w:rPr>
              <w:t>C</w:t>
            </w:r>
          </w:p>
        </w:tc>
        <w:tc>
          <w:tcPr>
            <w:tcW w:w="3510" w:type="dxa"/>
          </w:tcPr>
          <w:p w:rsidR="00F97D59" w:rsidRDefault="00F97D59" w:rsidP="00AB7D89">
            <w:pPr>
              <w:jc w:val="both"/>
              <w:rPr>
                <w:szCs w:val="28"/>
                <w:lang w:val="pt-BR"/>
              </w:rPr>
            </w:pPr>
            <w:r>
              <w:rPr>
                <w:szCs w:val="28"/>
                <w:lang w:val="pt-BR"/>
              </w:rPr>
              <w:t>- 17h30: Tổ chức họp trù bị Hội nghị CBVC</w:t>
            </w:r>
          </w:p>
        </w:tc>
        <w:tc>
          <w:tcPr>
            <w:tcW w:w="3510" w:type="dxa"/>
            <w:tcBorders>
              <w:right w:val="single" w:sz="4" w:space="0" w:color="auto"/>
            </w:tcBorders>
          </w:tcPr>
          <w:p w:rsidR="00F97D59" w:rsidRPr="0005668E" w:rsidRDefault="00F97D59" w:rsidP="004E031C">
            <w:pPr>
              <w:tabs>
                <w:tab w:val="left" w:pos="1336"/>
              </w:tabs>
              <w:rPr>
                <w:szCs w:val="28"/>
                <w:lang w:val="pt-BR"/>
              </w:rPr>
            </w:pPr>
          </w:p>
        </w:tc>
        <w:tc>
          <w:tcPr>
            <w:tcW w:w="3182" w:type="dxa"/>
            <w:tcBorders>
              <w:left w:val="single" w:sz="4" w:space="0" w:color="auto"/>
            </w:tcBorders>
            <w:vAlign w:val="center"/>
          </w:tcPr>
          <w:p w:rsidR="00F97D59" w:rsidRDefault="00F97D59" w:rsidP="00AB7D89">
            <w:pPr>
              <w:rPr>
                <w:szCs w:val="28"/>
                <w:lang w:val="pt-BR"/>
              </w:rPr>
            </w:pPr>
            <w:r>
              <w:rPr>
                <w:szCs w:val="28"/>
                <w:lang w:val="pt-BR"/>
              </w:rPr>
              <w:t>- Họp trù bị hội nghị CBCC</w:t>
            </w:r>
          </w:p>
          <w:p w:rsidR="00F97D59" w:rsidRDefault="00F97D59" w:rsidP="00AB7D89">
            <w:pPr>
              <w:rPr>
                <w:szCs w:val="28"/>
                <w:lang w:val="pt-BR"/>
              </w:rPr>
            </w:pPr>
            <w:r>
              <w:rPr>
                <w:szCs w:val="28"/>
                <w:lang w:val="pt-BR"/>
              </w:rPr>
              <w:t>- Kiểm tra tổng vệ sinh cuối tuần</w:t>
            </w:r>
          </w:p>
        </w:tc>
        <w:tc>
          <w:tcPr>
            <w:tcW w:w="2488" w:type="dxa"/>
            <w:vMerge/>
            <w:tcBorders>
              <w:left w:val="single" w:sz="4" w:space="0" w:color="auto"/>
            </w:tcBorders>
            <w:vAlign w:val="center"/>
          </w:tcPr>
          <w:p w:rsidR="00F97D59" w:rsidRPr="0005668E" w:rsidRDefault="00F97D59" w:rsidP="00FA5FBF">
            <w:pPr>
              <w:spacing w:before="120" w:after="120"/>
              <w:rPr>
                <w:szCs w:val="28"/>
              </w:rPr>
            </w:pPr>
          </w:p>
        </w:tc>
      </w:tr>
      <w:tr w:rsidR="00F97D59" w:rsidRPr="0005668E" w:rsidTr="003B3CF9">
        <w:trPr>
          <w:jc w:val="center"/>
        </w:trPr>
        <w:tc>
          <w:tcPr>
            <w:tcW w:w="895" w:type="dxa"/>
            <w:vMerge w:val="restart"/>
            <w:vAlign w:val="center"/>
          </w:tcPr>
          <w:p w:rsidR="00F97D59" w:rsidRDefault="00F97D59" w:rsidP="00AB7D89">
            <w:pPr>
              <w:jc w:val="center"/>
              <w:rPr>
                <w:b/>
                <w:szCs w:val="28"/>
              </w:rPr>
            </w:pPr>
            <w:r>
              <w:rPr>
                <w:b/>
                <w:szCs w:val="28"/>
              </w:rPr>
              <w:t>Bảy</w:t>
            </w:r>
          </w:p>
          <w:p w:rsidR="00F97D59" w:rsidRDefault="00F97D59" w:rsidP="00AB7D89">
            <w:pPr>
              <w:jc w:val="center"/>
              <w:rPr>
                <w:b/>
                <w:szCs w:val="28"/>
              </w:rPr>
            </w:pPr>
            <w:r>
              <w:rPr>
                <w:b/>
                <w:szCs w:val="28"/>
              </w:rPr>
              <w:t>15/10</w:t>
            </w:r>
          </w:p>
        </w:tc>
        <w:tc>
          <w:tcPr>
            <w:tcW w:w="810" w:type="dxa"/>
            <w:vAlign w:val="center"/>
          </w:tcPr>
          <w:p w:rsidR="00F97D59" w:rsidRPr="0005668E" w:rsidRDefault="00F97D59" w:rsidP="00402CD2">
            <w:pPr>
              <w:spacing w:before="120"/>
              <w:jc w:val="center"/>
              <w:rPr>
                <w:szCs w:val="28"/>
                <w:lang w:val="vi-VN"/>
              </w:rPr>
            </w:pPr>
            <w:r w:rsidRPr="0005668E">
              <w:rPr>
                <w:szCs w:val="28"/>
                <w:lang w:val="pt-BR"/>
              </w:rPr>
              <w:t>S</w:t>
            </w:r>
          </w:p>
        </w:tc>
        <w:tc>
          <w:tcPr>
            <w:tcW w:w="3510" w:type="dxa"/>
          </w:tcPr>
          <w:p w:rsidR="00F97D59" w:rsidRDefault="00F97D59" w:rsidP="00AB7D89">
            <w:pPr>
              <w:jc w:val="both"/>
              <w:rPr>
                <w:szCs w:val="28"/>
                <w:lang w:val="pt-BR"/>
              </w:rPr>
            </w:pPr>
            <w:r>
              <w:rPr>
                <w:szCs w:val="28"/>
                <w:lang w:val="pt-BR"/>
              </w:rPr>
              <w:t>- Tổ chức Hội nghị cán bộ viên chức</w:t>
            </w:r>
          </w:p>
        </w:tc>
        <w:tc>
          <w:tcPr>
            <w:tcW w:w="3510" w:type="dxa"/>
            <w:tcBorders>
              <w:right w:val="single" w:sz="4" w:space="0" w:color="auto"/>
            </w:tcBorders>
          </w:tcPr>
          <w:p w:rsidR="00F97D59" w:rsidRPr="0005668E" w:rsidRDefault="00F97D59" w:rsidP="004E031C">
            <w:pPr>
              <w:tabs>
                <w:tab w:val="left" w:pos="1336"/>
              </w:tabs>
              <w:rPr>
                <w:szCs w:val="28"/>
                <w:lang w:val="pt-BR"/>
              </w:rPr>
            </w:pPr>
          </w:p>
        </w:tc>
        <w:tc>
          <w:tcPr>
            <w:tcW w:w="3182" w:type="dxa"/>
            <w:tcBorders>
              <w:left w:val="single" w:sz="4" w:space="0" w:color="auto"/>
            </w:tcBorders>
            <w:vAlign w:val="center"/>
          </w:tcPr>
          <w:p w:rsidR="00F97D59" w:rsidRDefault="00F97D59" w:rsidP="00AB7D89">
            <w:pPr>
              <w:rPr>
                <w:szCs w:val="28"/>
                <w:lang w:val="pt-BR"/>
              </w:rPr>
            </w:pPr>
            <w:r>
              <w:rPr>
                <w:szCs w:val="28"/>
                <w:lang w:val="pt-BR"/>
              </w:rPr>
              <w:t>- Dự hội nghị CBCC</w:t>
            </w:r>
          </w:p>
        </w:tc>
        <w:tc>
          <w:tcPr>
            <w:tcW w:w="2488" w:type="dxa"/>
            <w:vMerge/>
            <w:tcBorders>
              <w:left w:val="single" w:sz="4" w:space="0" w:color="auto"/>
            </w:tcBorders>
            <w:vAlign w:val="center"/>
          </w:tcPr>
          <w:p w:rsidR="00F97D59" w:rsidRPr="0005668E" w:rsidRDefault="00F97D59" w:rsidP="00402CD2">
            <w:pPr>
              <w:spacing w:before="120" w:after="120"/>
              <w:rPr>
                <w:szCs w:val="28"/>
              </w:rPr>
            </w:pPr>
          </w:p>
        </w:tc>
      </w:tr>
      <w:tr w:rsidR="00F97D59" w:rsidRPr="0005668E" w:rsidTr="004519E3">
        <w:trPr>
          <w:jc w:val="center"/>
        </w:trPr>
        <w:tc>
          <w:tcPr>
            <w:tcW w:w="895" w:type="dxa"/>
            <w:vMerge/>
            <w:vAlign w:val="center"/>
          </w:tcPr>
          <w:p w:rsidR="00F97D59" w:rsidRPr="0005668E" w:rsidRDefault="00F97D59" w:rsidP="00E96286">
            <w:pPr>
              <w:spacing w:before="120" w:after="120"/>
              <w:rPr>
                <w:rFonts w:eastAsia="Calibri"/>
                <w:b/>
                <w:szCs w:val="28"/>
                <w:lang w:val="vi-VN"/>
              </w:rPr>
            </w:pPr>
          </w:p>
        </w:tc>
        <w:tc>
          <w:tcPr>
            <w:tcW w:w="810" w:type="dxa"/>
            <w:vAlign w:val="center"/>
          </w:tcPr>
          <w:p w:rsidR="00F97D59" w:rsidRPr="0005668E" w:rsidRDefault="00F97D59" w:rsidP="00E96286">
            <w:pPr>
              <w:spacing w:before="120" w:after="120"/>
              <w:jc w:val="center"/>
              <w:rPr>
                <w:rFonts w:eastAsia="Calibri"/>
                <w:b/>
                <w:szCs w:val="28"/>
                <w:lang w:val="vi-VN"/>
              </w:rPr>
            </w:pPr>
            <w:r w:rsidRPr="0005668E">
              <w:rPr>
                <w:szCs w:val="28"/>
                <w:lang w:val="pt-BR"/>
              </w:rPr>
              <w:t>C</w:t>
            </w:r>
          </w:p>
        </w:tc>
        <w:tc>
          <w:tcPr>
            <w:tcW w:w="3510" w:type="dxa"/>
          </w:tcPr>
          <w:p w:rsidR="00F97D59" w:rsidRDefault="00F97D59" w:rsidP="00AB7D89">
            <w:pPr>
              <w:jc w:val="both"/>
              <w:rPr>
                <w:szCs w:val="28"/>
                <w:lang w:val="pt-BR"/>
              </w:rPr>
            </w:pPr>
            <w:r>
              <w:rPr>
                <w:szCs w:val="28"/>
                <w:lang w:val="pt-BR"/>
              </w:rPr>
              <w:t>- Học cao học</w:t>
            </w:r>
          </w:p>
        </w:tc>
        <w:tc>
          <w:tcPr>
            <w:tcW w:w="3510" w:type="dxa"/>
            <w:tcBorders>
              <w:right w:val="single" w:sz="4" w:space="0" w:color="auto"/>
            </w:tcBorders>
            <w:vAlign w:val="center"/>
          </w:tcPr>
          <w:p w:rsidR="00F97D59" w:rsidRPr="0005668E" w:rsidRDefault="00F97D59" w:rsidP="00C015AB">
            <w:pPr>
              <w:spacing w:before="120" w:after="120"/>
              <w:rPr>
                <w:szCs w:val="28"/>
                <w:lang w:val="sv-SE"/>
              </w:rPr>
            </w:pPr>
          </w:p>
        </w:tc>
        <w:tc>
          <w:tcPr>
            <w:tcW w:w="3182" w:type="dxa"/>
            <w:tcBorders>
              <w:left w:val="single" w:sz="4" w:space="0" w:color="auto"/>
            </w:tcBorders>
            <w:vAlign w:val="center"/>
          </w:tcPr>
          <w:p w:rsidR="00F97D59" w:rsidRPr="0005668E" w:rsidRDefault="00F97D59" w:rsidP="004E031C">
            <w:pPr>
              <w:rPr>
                <w:szCs w:val="28"/>
                <w:lang w:val="pt-BR"/>
              </w:rPr>
            </w:pPr>
          </w:p>
        </w:tc>
        <w:tc>
          <w:tcPr>
            <w:tcW w:w="2488" w:type="dxa"/>
            <w:vMerge/>
            <w:tcBorders>
              <w:left w:val="single" w:sz="4" w:space="0" w:color="auto"/>
            </w:tcBorders>
            <w:vAlign w:val="center"/>
          </w:tcPr>
          <w:p w:rsidR="00F97D59" w:rsidRPr="0005668E" w:rsidRDefault="00F97D59" w:rsidP="00E96286">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0D7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2016-10-31T01:36:00Z</dcterms:created>
  <dcterms:modified xsi:type="dcterms:W3CDTF">2016-10-31T01:36:00Z</dcterms:modified>
</cp:coreProperties>
</file>